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Arial" w:cs="Arial" w:eastAsia="Arial" w:hAnsi="Arial"/>
          <w:color w:val="666666"/>
          <w:sz w:val="20"/>
          <w:szCs w:val="20"/>
        </w:rPr>
        <w:t xml:space="preserve">Standard Operating Procedure</w:t>
      </w:r>
    </w:p>
    <w:p>
      <w:pPr>
        <w:spacing w:after="160"/>
      </w:pPr>
      <w:r>
        <w:rPr>
          <w:rFonts w:ascii="Arial" w:cs="Arial" w:eastAsia="Arial" w:hAnsi="Arial"/>
          <w:b/>
          <w:bCs/>
          <w:color w:val="1F4E5F"/>
          <w:sz w:val="36"/>
          <w:szCs w:val="36"/>
        </w:rPr>
        <w:t xml:space="preserve">Safeguarding Adults: Recognising and Reporting a Concern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SOP Reference</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SG-01</w:t>
            </w:r>
          </w:p>
        </w:tc>
      </w:tr>
      <w:tr>
        <w:tc>
          <w:tcPr>
            <w:tcW w:type="dxa" w:w="28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Category</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Safeguarding</w:t>
            </w:r>
          </w:p>
        </w:tc>
      </w:tr>
      <w:tr>
        <w:tc>
          <w:tcPr>
            <w:tcW w:type="dxa" w:w="28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Risk Level</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CRITICAL</w:t>
            </w:r>
          </w:p>
        </w:tc>
      </w:tr>
      <w:tr>
        <w:tc>
          <w:tcPr>
            <w:tcW w:type="dxa" w:w="28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Applies to</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All staff (care, ancillary, agency, volunteers)</w:t>
            </w:r>
          </w:p>
        </w:tc>
      </w:tr>
      <w:tr>
        <w:tc>
          <w:tcPr>
            <w:tcW w:type="dxa" w:w="28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Version</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1.0 (DRAFT for manager review)</w:t>
            </w:r>
          </w:p>
        </w:tc>
      </w:tr>
      <w:tr>
        <w:tc>
          <w:tcPr>
            <w:tcW w:type="dxa" w:w="28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Date created</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June 2026</w:t>
            </w:r>
          </w:p>
        </w:tc>
      </w:tr>
      <w:tr>
        <w:tc>
          <w:tcPr>
            <w:tcW w:type="dxa" w:w="28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Review date</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June 2027 (review at least annually)</w:t>
            </w:r>
          </w:p>
        </w:tc>
      </w:tr>
      <w:tr>
        <w:tc>
          <w:tcPr>
            <w:tcW w:type="dxa" w:w="28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Owner / approver</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Andrea Tomkins (Registered Manager)</w:t>
            </w:r>
          </w:p>
        </w:tc>
      </w:tr>
    </w:tbl>
    <w:p>
      <w:pPr>
        <w:spacing w:after="120"/>
      </w:pPr>
      <w:r>
        <w:t xml:space="preserve"/>
      </w:r>
    </w:p>
    <w:p>
      <w:pPr>
        <w:pStyle w:val="Heading1"/>
      </w:pPr>
      <w:r>
        <w:t xml:space="preserve">1. Purpose</w:t>
      </w:r>
    </w:p>
    <w:p>
      <w:pPr>
        <w:spacing w:after="120"/>
      </w:pPr>
      <w:r>
        <w:rPr>
          <w:rFonts w:ascii="Arial" w:cs="Arial" w:eastAsia="Arial" w:hAnsi="Arial"/>
          <w:sz w:val="22"/>
          <w:szCs w:val="22"/>
        </w:rPr>
        <w:t xml:space="preserve">This procedure tells every member of staff exactly what to do if they see, hear or suspect that an adult in our care may be being abused, neglected or is at risk of harm. It exists so that anyone — regardless of role or experience — can respond correctly and protect the resident. Safeguarding is everyone's responsibility.</w:t>
      </w:r>
    </w:p>
    <w:p>
      <w:pPr>
        <w:pStyle w:val="Heading1"/>
      </w:pPr>
      <w:r>
        <w:t xml:space="preserve">2. When this procedure applies (the trigger)</w:t>
      </w:r>
    </w:p>
    <w:p>
      <w:pPr>
        <w:spacing w:after="120"/>
      </w:pPr>
      <w:r>
        <w:rPr>
          <w:rFonts w:ascii="Arial" w:cs="Arial" w:eastAsia="Arial" w:hAnsi="Arial"/>
          <w:sz w:val="22"/>
          <w:szCs w:val="22"/>
        </w:rPr>
        <w:t xml:space="preserve">Use this procedure immediately whenever any of the following happens:</w:t>
      </w:r>
    </w:p>
    <w:p>
      <w:pPr>
        <w:pStyle w:val="ListParagraph"/>
        <w:numPr>
          <w:ilvl w:val="0"/>
          <w:numId w:val="2"/>
        </w:numPr>
        <w:spacing w:after="60"/>
      </w:pPr>
      <w:r>
        <w:rPr>
          <w:rFonts w:ascii="Arial" w:cs="Arial" w:eastAsia="Arial" w:hAnsi="Arial"/>
          <w:color w:val="000000"/>
          <w:sz w:val="22"/>
          <w:szCs w:val="22"/>
        </w:rPr>
        <w:t xml:space="preserve">You witness possible abuse or neglect, or a resident tells you (a 'disclosure') that they are being harmed.</w:t>
      </w:r>
    </w:p>
    <w:p>
      <w:pPr>
        <w:pStyle w:val="ListParagraph"/>
        <w:numPr>
          <w:ilvl w:val="0"/>
          <w:numId w:val="2"/>
        </w:numPr>
        <w:spacing w:after="60"/>
      </w:pPr>
      <w:r>
        <w:rPr>
          <w:rFonts w:ascii="Arial" w:cs="Arial" w:eastAsia="Arial" w:hAnsi="Arial"/>
          <w:color w:val="000000"/>
          <w:sz w:val="22"/>
          <w:szCs w:val="22"/>
        </w:rPr>
        <w:t xml:space="preserve">You notice possible signs or indicators of abuse (see Section 3).</w:t>
      </w:r>
    </w:p>
    <w:p>
      <w:pPr>
        <w:pStyle w:val="ListParagraph"/>
        <w:numPr>
          <w:ilvl w:val="0"/>
          <w:numId w:val="2"/>
        </w:numPr>
        <w:spacing w:after="60"/>
      </w:pPr>
      <w:r>
        <w:rPr>
          <w:rFonts w:ascii="Arial" w:cs="Arial" w:eastAsia="Arial" w:hAnsi="Arial"/>
          <w:color w:val="000000"/>
          <w:sz w:val="22"/>
          <w:szCs w:val="22"/>
        </w:rPr>
        <w:t xml:space="preserve">Someone — a visitor, another resident, a colleague — reports a concern to you.</w:t>
      </w:r>
    </w:p>
    <w:p>
      <w:pPr>
        <w:pStyle w:val="ListParagraph"/>
        <w:numPr>
          <w:ilvl w:val="0"/>
          <w:numId w:val="2"/>
        </w:numPr>
        <w:spacing w:after="60"/>
      </w:pPr>
      <w:r>
        <w:rPr>
          <w:rFonts w:ascii="Arial" w:cs="Arial" w:eastAsia="Arial" w:hAnsi="Arial"/>
          <w:color w:val="000000"/>
          <w:sz w:val="22"/>
          <w:szCs w:val="22"/>
        </w:rPr>
        <w:t xml:space="preserve">You feel something is 'not right' even if you cannot prove it. A concern is enough; you do not need proof.</w:t>
      </w:r>
    </w:p>
    <w:p>
      <w:pPr>
        <w:pStyle w:val="Heading1"/>
      </w:pPr>
      <w:r>
        <w:t xml:space="preserve">3. Recognising the signs</w:t>
      </w:r>
    </w:p>
    <w:p>
      <w:pPr>
        <w:spacing w:after="120"/>
      </w:pPr>
      <w:r>
        <w:rPr>
          <w:rFonts w:ascii="Arial" w:cs="Arial" w:eastAsia="Arial" w:hAnsi="Arial"/>
          <w:sz w:val="22"/>
          <w:szCs w:val="22"/>
        </w:rPr>
        <w:t xml:space="preserve">Abuse takes many forms. Indicators may include, but are not limited to:</w:t>
      </w:r>
    </w:p>
    <w:p>
      <w:pPr>
        <w:pStyle w:val="Heading2"/>
      </w:pPr>
      <w:r>
        <w:t xml:space="preserve">Types of abuse</w:t>
      </w:r>
    </w:p>
    <w:p>
      <w:pPr>
        <w:pStyle w:val="ListParagraph"/>
        <w:numPr>
          <w:ilvl w:val="0"/>
          <w:numId w:val="2"/>
        </w:numPr>
        <w:spacing w:after="60"/>
      </w:pPr>
      <w:r>
        <w:rPr>
          <w:rFonts w:ascii="Arial" w:cs="Arial" w:eastAsia="Arial" w:hAnsi="Arial"/>
          <w:color w:val="000000"/>
          <w:sz w:val="22"/>
          <w:szCs w:val="22"/>
        </w:rPr>
        <w:t xml:space="preserve">Physical — unexplained bruises, burns, fractures, marks; flinching; over-sedation.</w:t>
      </w:r>
    </w:p>
    <w:p>
      <w:pPr>
        <w:pStyle w:val="ListParagraph"/>
        <w:numPr>
          <w:ilvl w:val="0"/>
          <w:numId w:val="2"/>
        </w:numPr>
        <w:spacing w:after="60"/>
      </w:pPr>
      <w:r>
        <w:rPr>
          <w:rFonts w:ascii="Arial" w:cs="Arial" w:eastAsia="Arial" w:hAnsi="Arial"/>
          <w:color w:val="000000"/>
          <w:sz w:val="22"/>
          <w:szCs w:val="22"/>
        </w:rPr>
        <w:t xml:space="preserve">Neglect — pressure sores, poor hygiene, weight loss, missed medication, call bell out of reach, unmet needs.</w:t>
      </w:r>
    </w:p>
    <w:p>
      <w:pPr>
        <w:pStyle w:val="ListParagraph"/>
        <w:numPr>
          <w:ilvl w:val="0"/>
          <w:numId w:val="2"/>
        </w:numPr>
        <w:spacing w:after="60"/>
      </w:pPr>
      <w:r>
        <w:rPr>
          <w:rFonts w:ascii="Arial" w:cs="Arial" w:eastAsia="Arial" w:hAnsi="Arial"/>
          <w:color w:val="000000"/>
          <w:sz w:val="22"/>
          <w:szCs w:val="22"/>
        </w:rPr>
        <w:t xml:space="preserve">Emotional / psychological — withdrawal, fear, anxiety around a particular person, distress.</w:t>
      </w:r>
    </w:p>
    <w:p>
      <w:pPr>
        <w:pStyle w:val="ListParagraph"/>
        <w:numPr>
          <w:ilvl w:val="0"/>
          <w:numId w:val="2"/>
        </w:numPr>
        <w:spacing w:after="60"/>
      </w:pPr>
      <w:r>
        <w:rPr>
          <w:rFonts w:ascii="Arial" w:cs="Arial" w:eastAsia="Arial" w:hAnsi="Arial"/>
          <w:color w:val="000000"/>
          <w:sz w:val="22"/>
          <w:szCs w:val="22"/>
        </w:rPr>
        <w:t xml:space="preserve">Financial — missing money or belongings, unexplained transactions, pressure over finances.</w:t>
      </w:r>
    </w:p>
    <w:p>
      <w:pPr>
        <w:pStyle w:val="ListParagraph"/>
        <w:numPr>
          <w:ilvl w:val="0"/>
          <w:numId w:val="2"/>
        </w:numPr>
        <w:spacing w:after="60"/>
      </w:pPr>
      <w:r>
        <w:rPr>
          <w:rFonts w:ascii="Arial" w:cs="Arial" w:eastAsia="Arial" w:hAnsi="Arial"/>
          <w:color w:val="000000"/>
          <w:sz w:val="22"/>
          <w:szCs w:val="22"/>
        </w:rPr>
        <w:t xml:space="preserve">Sexual — disclosures, injuries, behaviour change, inappropriate contact.</w:t>
      </w:r>
    </w:p>
    <w:p>
      <w:pPr>
        <w:pStyle w:val="ListParagraph"/>
        <w:numPr>
          <w:ilvl w:val="0"/>
          <w:numId w:val="2"/>
        </w:numPr>
        <w:spacing w:after="60"/>
      </w:pPr>
      <w:r>
        <w:rPr>
          <w:rFonts w:ascii="Arial" w:cs="Arial" w:eastAsia="Arial" w:hAnsi="Arial"/>
          <w:color w:val="000000"/>
          <w:sz w:val="22"/>
          <w:szCs w:val="22"/>
        </w:rPr>
        <w:t xml:space="preserve">Institutional / organisational — rigid routines, lack of dignity, poor care culture.</w:t>
      </w:r>
    </w:p>
    <w:p>
      <w:pPr>
        <w:pStyle w:val="ListParagraph"/>
        <w:numPr>
          <w:ilvl w:val="0"/>
          <w:numId w:val="2"/>
        </w:numPr>
        <w:spacing w:after="60"/>
      </w:pPr>
      <w:r>
        <w:rPr>
          <w:rFonts w:ascii="Arial" w:cs="Arial" w:eastAsia="Arial" w:hAnsi="Arial"/>
          <w:color w:val="000000"/>
          <w:sz w:val="22"/>
          <w:szCs w:val="22"/>
        </w:rPr>
        <w:t xml:space="preserve">Discriminatory — abuse based on age, disability, race, religion, sexuality or other protected characteristic.</w:t>
      </w:r>
    </w:p>
    <w:p>
      <w:pPr>
        <w:spacing w:after="120"/>
      </w:pPr>
      <w:r>
        <w:rPr>
          <w:rFonts w:ascii="Arial" w:cs="Arial" w:eastAsia="Arial" w:hAnsi="Arial"/>
          <w:sz w:val="22"/>
          <w:szCs w:val="22"/>
        </w:rPr>
        <w:t xml:space="preserve">Any one indicator is a reason to act. It is NOT your job to decide whether abuse definitely happened — only to recognise the concern and report it.</w:t>
      </w:r>
    </w:p>
    <w:p>
      <w:pPr>
        <w:pStyle w:val="Heading1"/>
      </w:pPr>
      <w:r>
        <w:t xml:space="preserve">4. What to do — step by step</w:t>
      </w:r>
    </w:p>
    <w:p>
      <w:pPr>
        <w:pStyle w:val="ListParagraph"/>
        <w:numPr>
          <w:ilvl w:val="0"/>
          <w:numId w:val="3"/>
        </w:numPr>
        <w:spacing w:after="80"/>
      </w:pPr>
      <w:r>
        <w:rPr>
          <w:rFonts w:ascii="Arial" w:cs="Arial" w:eastAsia="Arial" w:hAnsi="Arial"/>
          <w:sz w:val="22"/>
          <w:szCs w:val="22"/>
        </w:rPr>
        <w:t xml:space="preserve">Ensure immediate safety. Make sure the resident is safe and not in immediate danger. If there is a medical emergency or life is at risk, call 999 first.</w:t>
      </w:r>
    </w:p>
    <w:p>
      <w:pPr>
        <w:pStyle w:val="ListParagraph"/>
        <w:numPr>
          <w:ilvl w:val="0"/>
          <w:numId w:val="3"/>
        </w:numPr>
        <w:spacing w:after="80"/>
      </w:pPr>
      <w:r>
        <w:rPr>
          <w:rFonts w:ascii="Arial" w:cs="Arial" w:eastAsia="Arial" w:hAnsi="Arial"/>
          <w:sz w:val="22"/>
          <w:szCs w:val="22"/>
        </w:rPr>
        <w:t xml:space="preserve">Stay calm and reassure. Comfort the resident without leading them. Do not interrogate or ask probing questions.</w:t>
      </w:r>
    </w:p>
    <w:p>
      <w:pPr>
        <w:pStyle w:val="ListParagraph"/>
        <w:numPr>
          <w:ilvl w:val="0"/>
          <w:numId w:val="3"/>
        </w:numPr>
        <w:spacing w:after="80"/>
      </w:pPr>
      <w:r>
        <w:rPr>
          <w:rFonts w:ascii="Arial" w:cs="Arial" w:eastAsia="Arial" w:hAnsi="Arial"/>
          <w:sz w:val="22"/>
          <w:szCs w:val="22"/>
        </w:rPr>
        <w:t xml:space="preserve">Preserve evidence. Do not clean, move or tidy anything that may be relevant. Do not wash the person or their clothes if there may be physical/sexual evidence.</w:t>
      </w:r>
    </w:p>
    <w:p>
      <w:pPr>
        <w:pStyle w:val="ListParagraph"/>
        <w:numPr>
          <w:ilvl w:val="0"/>
          <w:numId w:val="3"/>
        </w:numPr>
        <w:spacing w:after="80"/>
      </w:pPr>
      <w:r>
        <w:rPr>
          <w:rFonts w:ascii="Arial" w:cs="Arial" w:eastAsia="Arial" w:hAnsi="Arial"/>
          <w:sz w:val="22"/>
          <w:szCs w:val="22"/>
        </w:rPr>
        <w:t xml:space="preserve">If the resident discloses, listen. Let them speak in their own words. Reassure them they were right to tell you. Do NOT promise to keep it secret — explain calmly that you have to pass it on to keep them safe.</w:t>
      </w:r>
    </w:p>
    <w:p>
      <w:pPr>
        <w:pStyle w:val="ListParagraph"/>
        <w:numPr>
          <w:ilvl w:val="0"/>
          <w:numId w:val="3"/>
        </w:numPr>
        <w:spacing w:after="80"/>
      </w:pPr>
      <w:r>
        <w:rPr>
          <w:rFonts w:ascii="Arial" w:cs="Arial" w:eastAsia="Arial" w:hAnsi="Arial"/>
          <w:sz w:val="22"/>
          <w:szCs w:val="22"/>
        </w:rPr>
        <w:t xml:space="preserve">Record the facts immediately. Write down exactly what you saw or were told, using the resident's own words where possible. Be factual and objective — record what you observed, not your opinion. Note date, time, location and who was present. Sign and date it.</w:t>
      </w:r>
    </w:p>
    <w:p>
      <w:pPr>
        <w:pStyle w:val="ListParagraph"/>
        <w:numPr>
          <w:ilvl w:val="0"/>
          <w:numId w:val="3"/>
        </w:numPr>
        <w:spacing w:after="80"/>
      </w:pPr>
      <w:r>
        <w:rPr>
          <w:rFonts w:ascii="Arial" w:cs="Arial" w:eastAsia="Arial" w:hAnsi="Arial"/>
          <w:sz w:val="22"/>
          <w:szCs w:val="22"/>
        </w:rPr>
        <w:t xml:space="preserve">Report without delay. Tell the senior on shift / the safeguarding lead / the manager straight away — in person and in writing. Do not wait until the end of your shift.</w:t>
      </w:r>
    </w:p>
    <w:p>
      <w:pPr>
        <w:pStyle w:val="ListParagraph"/>
        <w:numPr>
          <w:ilvl w:val="0"/>
          <w:numId w:val="3"/>
        </w:numPr>
        <w:spacing w:after="80"/>
      </w:pPr>
      <w:r>
        <w:rPr>
          <w:rFonts w:ascii="Arial" w:cs="Arial" w:eastAsia="Arial" w:hAnsi="Arial"/>
          <w:sz w:val="22"/>
          <w:szCs w:val="22"/>
        </w:rPr>
        <w:t>Escalate if needed. If the concern involves the manager, or you feel it is not being acted on, escalate directly to the Director and, if necessary, to the Local Authority safeguarding team and CQC. (See whistleblowing SOP.)</w:t>
      </w:r>
    </w:p>
    <w:p>
      <w:pPr>
        <w:pStyle w:val="ListParagraph"/>
        <w:numPr>
          <w:ilvl w:val="0"/>
          <w:numId w:val="3"/>
        </w:numPr>
        <w:spacing w:after="80"/>
      </w:pPr>
      <w:r>
        <w:rPr>
          <w:rFonts w:ascii="Arial" w:cs="Arial" w:eastAsia="Arial" w:hAnsi="Arial"/>
          <w:sz w:val="22"/>
          <w:szCs w:val="22"/>
        </w:rPr>
        <w:t xml:space="preserve">Maintain confidentiality. Share information only with those who need to know to keep the person safe. Do not discuss with other staff, residents or visitors.</w:t>
      </w:r>
    </w:p>
    <w:p>
      <w:pPr>
        <w:pStyle w:val="Heading1"/>
      </w:pPr>
      <w:r>
        <w:t xml:space="preserve">5. Do and Don't summary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vAlign w:val="top"/>
          </w:tcPr>
          <w:p>
            <w:pPr>
              <w:spacing w:after="100"/>
            </w:pPr>
            <w:r>
              <w:rPr>
                <w:rFonts w:ascii="Arial" w:cs="Arial" w:eastAsia="Arial" w:hAnsi="Arial"/>
                <w:b/>
                <w:bCs/>
                <w:color w:val="1E6B3A"/>
                <w:sz w:val="22"/>
                <w:szCs w:val="22"/>
              </w:rPr>
              <w:t xml:space="preserve">✓ WHAT YOU SHOULD DO</w:t>
            </w:r>
          </w:p>
          <w:p>
            <w:pPr>
              <w:pStyle w:val="ListParagraph"/>
              <w:numPr>
                <w:ilvl w:val="0"/>
                <w:numId w:val="4"/>
              </w:numPr>
              <w:spacing w:after="60"/>
            </w:pPr>
            <w:r>
              <w:rPr>
                <w:rFonts w:ascii="Arial" w:cs="Arial" w:eastAsia="Arial" w:hAnsi="Arial"/>
                <w:sz w:val="20"/>
                <w:szCs w:val="20"/>
              </w:rPr>
              <w:t xml:space="preserve">Ensure the resident's immediate safety and dignity</w:t>
            </w:r>
          </w:p>
          <w:p>
            <w:pPr>
              <w:pStyle w:val="ListParagraph"/>
              <w:numPr>
                <w:ilvl w:val="0"/>
                <w:numId w:val="4"/>
              </w:numPr>
              <w:spacing w:after="60"/>
            </w:pPr>
            <w:r>
              <w:rPr>
                <w:rFonts w:ascii="Arial" w:cs="Arial" w:eastAsia="Arial" w:hAnsi="Arial"/>
                <w:sz w:val="20"/>
                <w:szCs w:val="20"/>
              </w:rPr>
              <w:t xml:space="preserve">Reassure them calmly, without leading questions</w:t>
            </w:r>
          </w:p>
          <w:p>
            <w:pPr>
              <w:pStyle w:val="ListParagraph"/>
              <w:numPr>
                <w:ilvl w:val="0"/>
                <w:numId w:val="4"/>
              </w:numPr>
              <w:spacing w:after="60"/>
            </w:pPr>
            <w:r>
              <w:rPr>
                <w:rFonts w:ascii="Arial" w:cs="Arial" w:eastAsia="Arial" w:hAnsi="Arial"/>
                <w:sz w:val="20"/>
                <w:szCs w:val="20"/>
              </w:rPr>
              <w:t xml:space="preserve">Record exactly what you saw or were told, factually</w:t>
            </w:r>
          </w:p>
          <w:p>
            <w:pPr>
              <w:pStyle w:val="ListParagraph"/>
              <w:numPr>
                <w:ilvl w:val="0"/>
                <w:numId w:val="4"/>
              </w:numPr>
              <w:spacing w:after="60"/>
            </w:pPr>
            <w:r>
              <w:rPr>
                <w:rFonts w:ascii="Arial" w:cs="Arial" w:eastAsia="Arial" w:hAnsi="Arial"/>
                <w:sz w:val="20"/>
                <w:szCs w:val="20"/>
              </w:rPr>
              <w:t xml:space="preserve">Report to your senior / safeguarding lead straight away</w:t>
            </w:r>
          </w:p>
          <w:p>
            <w:pPr>
              <w:pStyle w:val="ListParagraph"/>
              <w:numPr>
                <w:ilvl w:val="0"/>
                <w:numId w:val="4"/>
              </w:numPr>
              <w:spacing w:after="60"/>
            </w:pPr>
            <w:r>
              <w:rPr>
                <w:rFonts w:ascii="Arial" w:cs="Arial" w:eastAsia="Arial" w:hAnsi="Arial"/>
                <w:sz w:val="20"/>
                <w:szCs w:val="20"/>
              </w:rPr>
              <w:t xml:space="preserve">Preserve anything that may be evidence</w:t>
            </w:r>
          </w:p>
          <w:p>
            <w:pPr>
              <w:pStyle w:val="ListParagraph"/>
              <w:numPr>
                <w:ilvl w:val="0"/>
                <w:numId w:val="4"/>
              </w:numPr>
              <w:spacing w:after="60"/>
            </w:pPr>
            <w:r>
              <w:rPr>
                <w:rFonts w:ascii="Arial" w:cs="Arial" w:eastAsia="Arial" w:hAnsi="Arial"/>
                <w:sz w:val="20"/>
                <w:szCs w:val="20"/>
              </w:rPr>
              <w:t xml:space="preserve">Maintain confidentiality</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vAlign w:val="top"/>
          </w:tcPr>
          <w:p>
            <w:pPr>
              <w:spacing w:after="100"/>
            </w:pPr>
            <w:r>
              <w:rPr>
                <w:rFonts w:ascii="Arial" w:cs="Arial" w:eastAsia="Arial" w:hAnsi="Arial"/>
                <w:b/>
                <w:bCs/>
                <w:color w:val="B02A37"/>
                <w:sz w:val="22"/>
                <w:szCs w:val="22"/>
              </w:rPr>
              <w:t xml:space="preserve">✗ WHAT YOU SHOULD NOT DO</w:t>
            </w:r>
          </w:p>
          <w:p>
            <w:pPr>
              <w:pStyle w:val="ListParagraph"/>
              <w:numPr>
                <w:ilvl w:val="0"/>
                <w:numId w:val="5"/>
              </w:numPr>
              <w:spacing w:after="60"/>
            </w:pPr>
            <w:r>
              <w:rPr>
                <w:rFonts w:ascii="Arial" w:cs="Arial" w:eastAsia="Arial" w:hAnsi="Arial"/>
                <w:sz w:val="20"/>
                <w:szCs w:val="20"/>
              </w:rPr>
              <w:t xml:space="preserve">Do NOT investigate or confront anyone yourself</w:t>
            </w:r>
          </w:p>
          <w:p>
            <w:pPr>
              <w:pStyle w:val="ListParagraph"/>
              <w:numPr>
                <w:ilvl w:val="0"/>
                <w:numId w:val="5"/>
              </w:numPr>
              <w:spacing w:after="60"/>
            </w:pPr>
            <w:r>
              <w:rPr>
                <w:rFonts w:ascii="Arial" w:cs="Arial" w:eastAsia="Arial" w:hAnsi="Arial"/>
                <w:sz w:val="20"/>
                <w:szCs w:val="20"/>
              </w:rPr>
              <w:t xml:space="preserve">Do NOT move, clean or destroy potential evidence</w:t>
            </w:r>
          </w:p>
          <w:p>
            <w:pPr>
              <w:pStyle w:val="ListParagraph"/>
              <w:numPr>
                <w:ilvl w:val="0"/>
                <w:numId w:val="5"/>
              </w:numPr>
              <w:spacing w:after="60"/>
            </w:pPr>
            <w:r>
              <w:rPr>
                <w:rFonts w:ascii="Arial" w:cs="Arial" w:eastAsia="Arial" w:hAnsi="Arial"/>
                <w:sz w:val="20"/>
                <w:szCs w:val="20"/>
              </w:rPr>
              <w:t xml:space="preserve">Do NOT promise the resident to keep it a secret</w:t>
            </w:r>
          </w:p>
          <w:p>
            <w:pPr>
              <w:pStyle w:val="ListParagraph"/>
              <w:numPr>
                <w:ilvl w:val="0"/>
                <w:numId w:val="5"/>
              </w:numPr>
              <w:spacing w:after="60"/>
            </w:pPr>
            <w:r>
              <w:rPr>
                <w:rFonts w:ascii="Arial" w:cs="Arial" w:eastAsia="Arial" w:hAnsi="Arial"/>
                <w:sz w:val="20"/>
                <w:szCs w:val="20"/>
              </w:rPr>
              <w:t xml:space="preserve">Do NOT delay reporting or assume someone else will act</w:t>
            </w:r>
          </w:p>
          <w:p>
            <w:pPr>
              <w:pStyle w:val="ListParagraph"/>
              <w:numPr>
                <w:ilvl w:val="0"/>
                <w:numId w:val="5"/>
              </w:numPr>
              <w:spacing w:after="60"/>
            </w:pPr>
            <w:r>
              <w:rPr>
                <w:rFonts w:ascii="Arial" w:cs="Arial" w:eastAsia="Arial" w:hAnsi="Arial"/>
                <w:sz w:val="20"/>
                <w:szCs w:val="20"/>
              </w:rPr>
              <w:t xml:space="preserve">Do NOT gossip or discuss with people who don't need to know</w:t>
            </w:r>
          </w:p>
          <w:p>
            <w:pPr>
              <w:pStyle w:val="ListParagraph"/>
              <w:numPr>
                <w:ilvl w:val="0"/>
                <w:numId w:val="5"/>
              </w:numPr>
              <w:spacing w:after="60"/>
            </w:pPr>
            <w:r>
              <w:rPr>
                <w:rFonts w:ascii="Arial" w:cs="Arial" w:eastAsia="Arial" w:hAnsi="Arial"/>
                <w:sz w:val="20"/>
                <w:szCs w:val="20"/>
              </w:rPr>
              <w:t xml:space="preserve">Do NOT ignore a 'gut feeling' — report it</w:t>
            </w:r>
          </w:p>
        </w:tc>
      </w:tr>
    </w:tbl>
    <w:p>
      <w:pPr>
        <w:spacing w:after="120"/>
      </w:pPr>
      <w:r>
        <w:t xml:space="preserve"/>
      </w:r>
    </w:p>
    <w:p>
      <w:pPr>
        <w:pStyle w:val="Heading1"/>
      </w:pPr>
      <w:r>
        <w:t xml:space="preserve">6. Who to contact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400"/>
        <w:gridCol w:w="5960"/>
      </w:tblGrid>
      <w:tr>
        <w:tc>
          <w:tcPr>
            <w:tcW w:type="dxa" w:w="28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Safeguarding lead (internal)</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Name: Andrea Tomkins   Tel: 01704 564801 / 07912 939719</w:t>
            </w:r>
          </w:p>
        </w:tc>
      </w:tr>
      <w:tr>
        <w:tc>
          <w:tcPr>
            <w:tcW w:type="dxa" w:w="28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Registered manager</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Name: Andrea Tomkins   Tel: 01704 564801 / 07912 939719</w:t>
            </w:r>
          </w:p>
        </w:tc>
      </w:tr>
      <w:tr>
        <w:tc>
          <w:tcPr>
            <w:tcW w:type="dxa" w:w="28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Director</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Name: Sam Balasundaram (Nominated Individual)   Tel: 07814 717798</w:t>
            </w:r>
          </w:p>
        </w:tc>
      </w:tr>
      <w:tr>
        <w:tc>
          <w:tcPr>
            <w:tcW w:type="dxa" w:w="28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Local Authority safeguarding</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Tel: 0345 140 0845 (office) / 0151 934 3555 (out of hours)</w:t>
            </w:r>
          </w:p>
        </w:tc>
      </w:tr>
      <w:tr>
        <w:tc>
          <w:tcPr>
            <w:tcW w:type="dxa" w:w="28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CQC</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03000 616161 / www.cqc.org.uk</w:t>
            </w:r>
          </w:p>
        </w:tc>
      </w:tr>
      <w:tr>
        <w:tc>
          <w:tcPr>
            <w:tcW w:type="dxa" w:w="28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Police (non-emergency / emergency)</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101 / 999</w:t>
            </w:r>
          </w:p>
        </w:tc>
      </w:tr>
    </w:tbl>
    <w:p>
      <w:pPr>
        <w:spacing w:after="120"/>
      </w:pPr>
      <w:r>
        <w:t xml:space="preserve"/>
      </w:r>
    </w:p>
    <w:p>
      <w:pPr>
        <w:pStyle w:val="Heading1"/>
      </w:pPr>
      <w:r>
        <w:t xml:space="preserve">7. Timescales</w:t>
      </w:r>
    </w:p>
    <w:p>
      <w:pPr>
        <w:pStyle w:val="ListParagraph"/>
        <w:numPr>
          <w:ilvl w:val="0"/>
          <w:numId w:val="2"/>
        </w:numPr>
        <w:spacing w:after="60"/>
      </w:pPr>
      <w:r>
        <w:rPr>
          <w:rFonts w:ascii="Arial" w:cs="Arial" w:eastAsia="Arial" w:hAnsi="Arial"/>
          <w:color w:val="000000"/>
          <w:sz w:val="22"/>
          <w:szCs w:val="22"/>
        </w:rPr>
        <w:t xml:space="preserve">Immediate danger / crime in progress: call 999 now.</w:t>
      </w:r>
    </w:p>
    <w:p>
      <w:pPr>
        <w:pStyle w:val="ListParagraph"/>
        <w:numPr>
          <w:ilvl w:val="0"/>
          <w:numId w:val="2"/>
        </w:numPr>
        <w:spacing w:after="60"/>
      </w:pPr>
      <w:r>
        <w:rPr>
          <w:rFonts w:ascii="Arial" w:cs="Arial" w:eastAsia="Arial" w:hAnsi="Arial"/>
          <w:color w:val="000000"/>
          <w:sz w:val="22"/>
          <w:szCs w:val="22"/>
        </w:rPr>
        <w:t xml:space="preserve">Report internally: immediately / same shift, never delayed.</w:t>
      </w:r>
    </w:p>
    <w:p>
      <w:pPr>
        <w:pStyle w:val="ListParagraph"/>
        <w:numPr>
          <w:ilvl w:val="0"/>
          <w:numId w:val="2"/>
        </w:numPr>
        <w:spacing w:after="60"/>
      </w:pPr>
      <w:r>
        <w:rPr>
          <w:rFonts w:ascii="Arial" w:cs="Arial" w:eastAsia="Arial" w:hAnsi="Arial"/>
          <w:color w:val="000000"/>
          <w:sz w:val="22"/>
          <w:szCs w:val="22"/>
        </w:rPr>
        <w:t xml:space="preserve">Safeguarding referral to Local Authority: as soon as possible, normally same day.</w:t>
      </w:r>
    </w:p>
    <w:p>
      <w:pPr>
        <w:pStyle w:val="ListParagraph"/>
        <w:numPr>
          <w:ilvl w:val="0"/>
          <w:numId w:val="2"/>
        </w:numPr>
        <w:spacing w:after="60"/>
      </w:pPr>
      <w:r>
        <w:rPr>
          <w:rFonts w:ascii="Arial" w:cs="Arial" w:eastAsia="Arial" w:hAnsi="Arial"/>
          <w:color w:val="000000"/>
          <w:sz w:val="22"/>
          <w:szCs w:val="22"/>
        </w:rPr>
        <w:t xml:space="preserve">CQC statutory notification: without delay once safeguarding is raised (see CQC notifications SOP).</w:t>
      </w:r>
    </w:p>
    <w:p>
      <w:pPr>
        <w:pStyle w:val="Heading1"/>
      </w:pPr>
      <w:r>
        <w:t xml:space="preserve">8. Recording and evidence</w:t>
      </w:r>
    </w:p>
    <w:p>
      <w:pPr>
        <w:spacing w:after="120"/>
      </w:pPr>
      <w:r>
        <w:rPr>
          <w:rFonts w:ascii="Arial" w:cs="Arial" w:eastAsia="Arial" w:hAnsi="Arial"/>
          <w:sz w:val="22"/>
          <w:szCs w:val="22"/>
        </w:rPr>
        <w:t xml:space="preserve">All concerns, disclosures and actions must be recorded on the home's incident/safeguarding form and stored securely in line with data protection. Records must be factual, contemporaneous (written at the time), signed and dated. These records may be needed by the Local Authority, CQC or police.</w:t>
      </w:r>
    </w:p>
    <w:p>
      <w:pPr>
        <w:pStyle w:val="Heading1"/>
      </w:pPr>
      <w:r>
        <w:t xml:space="preserve">9. Related procedures</w:t>
      </w:r>
    </w:p>
    <w:p>
      <w:pPr>
        <w:pStyle w:val="ListParagraph"/>
        <w:numPr>
          <w:ilvl w:val="0"/>
          <w:numId w:val="2"/>
        </w:numPr>
        <w:spacing w:after="60"/>
      </w:pPr>
      <w:r>
        <w:rPr>
          <w:rFonts w:ascii="Arial" w:cs="Arial" w:eastAsia="Arial" w:hAnsi="Arial"/>
          <w:color w:val="000000"/>
          <w:sz w:val="22"/>
          <w:szCs w:val="22"/>
        </w:rPr>
        <w:t xml:space="preserve">Whistleblowing SOP</w:t>
      </w:r>
    </w:p>
    <w:p>
      <w:pPr>
        <w:pStyle w:val="ListParagraph"/>
        <w:numPr>
          <w:ilvl w:val="0"/>
          <w:numId w:val="2"/>
        </w:numPr>
        <w:spacing w:after="60"/>
      </w:pPr>
      <w:r>
        <w:rPr>
          <w:rFonts w:ascii="Arial" w:cs="Arial" w:eastAsia="Arial" w:hAnsi="Arial"/>
          <w:color w:val="000000"/>
          <w:sz w:val="22"/>
          <w:szCs w:val="22"/>
        </w:rPr>
        <w:t xml:space="preserve">CQC statutory notifications SOP</w:t>
      </w:r>
    </w:p>
    <w:p>
      <w:pPr>
        <w:pStyle w:val="ListParagraph"/>
        <w:numPr>
          <w:ilvl w:val="0"/>
          <w:numId w:val="2"/>
        </w:numPr>
        <w:spacing w:after="60"/>
      </w:pPr>
      <w:r>
        <w:rPr>
          <w:rFonts w:ascii="Arial" w:cs="Arial" w:eastAsia="Arial" w:hAnsi="Arial"/>
          <w:color w:val="000000"/>
          <w:sz w:val="22"/>
          <w:szCs w:val="22"/>
        </w:rPr>
        <w:t xml:space="preserve">Accident / incident reporting SOP</w:t>
      </w:r>
    </w:p>
    <w:p>
      <w:pPr>
        <w:pStyle w:val="ListParagraph"/>
        <w:numPr>
          <w:ilvl w:val="0"/>
          <w:numId w:val="2"/>
        </w:numPr>
        <w:spacing w:after="60"/>
      </w:pPr>
      <w:r>
        <w:rPr>
          <w:rFonts w:ascii="Arial" w:cs="Arial" w:eastAsia="Arial" w:hAnsi="Arial"/>
          <w:color w:val="000000"/>
          <w:sz w:val="22"/>
          <w:szCs w:val="22"/>
        </w:rPr>
        <w:t xml:space="preserve">Mental Capacity &amp; DoLS SOP</w:t>
      </w:r>
    </w:p>
    <w:p>
      <w:pPr>
        <w:pStyle w:val="Heading1"/>
      </w:pPr>
      <w:r>
        <w:t xml:space="preserve">10. Manager review checklist</w:t>
      </w:r>
    </w:p>
    <w:p>
      <w:pPr>
        <w:spacing w:after="120"/>
      </w:pPr>
      <w:r>
        <w:rPr>
          <w:rFonts w:ascii="Arial" w:cs="Arial" w:eastAsia="Arial" w:hAnsi="Arial"/>
          <w:sz w:val="22"/>
          <w:szCs w:val="22"/>
        </w:rPr>
        <w:t xml:space="preserve">Before this SOP goes live, the registered manager should confirm:</w:t>
      </w:r>
    </w:p>
    <w:p>
      <w:pPr>
        <w:pStyle w:val="ListParagraph"/>
        <w:numPr>
          <w:ilvl w:val="0"/>
          <w:numId w:val="2"/>
        </w:numPr>
        <w:spacing w:after="60"/>
      </w:pPr>
      <w:r>
        <w:rPr>
          <w:rFonts w:ascii="Arial" w:cs="Arial" w:eastAsia="Arial" w:hAnsi="Arial"/>
          <w:color w:val="000000"/>
          <w:sz w:val="22"/>
          <w:szCs w:val="22"/>
        </w:rPr>
        <w:t xml:space="preserve">All contact names and numbers in Sections 6 are completed and correct.</w:t>
      </w:r>
    </w:p>
    <w:p>
      <w:pPr>
        <w:pStyle w:val="ListParagraph"/>
        <w:numPr>
          <w:ilvl w:val="0"/>
          <w:numId w:val="2"/>
        </w:numPr>
        <w:spacing w:after="60"/>
      </w:pPr>
      <w:r>
        <w:rPr>
          <w:rFonts w:ascii="Arial" w:cs="Arial" w:eastAsia="Arial" w:hAnsi="Arial"/>
          <w:color w:val="000000"/>
          <w:sz w:val="22"/>
          <w:szCs w:val="22"/>
        </w:rPr>
        <w:t xml:space="preserve">The internal forms named in Section 8 match the forms actually used in this home.</w:t>
      </w:r>
    </w:p>
    <w:p>
      <w:pPr>
        <w:pStyle w:val="ListParagraph"/>
        <w:numPr>
          <w:ilvl w:val="0"/>
          <w:numId w:val="2"/>
        </w:numPr>
        <w:spacing w:after="60"/>
      </w:pPr>
      <w:r>
        <w:rPr>
          <w:rFonts w:ascii="Arial" w:cs="Arial" w:eastAsia="Arial" w:hAnsi="Arial"/>
          <w:color w:val="000000"/>
          <w:sz w:val="22"/>
          <w:szCs w:val="22"/>
        </w:rPr>
        <w:t xml:space="preserve">Local Authority safeguarding contact details are current.</w:t>
      </w:r>
    </w:p>
    <w:p>
      <w:pPr>
        <w:pStyle w:val="ListParagraph"/>
        <w:numPr>
          <w:ilvl w:val="0"/>
          <w:numId w:val="2"/>
        </w:numPr>
        <w:spacing w:after="60"/>
      </w:pPr>
      <w:r>
        <w:rPr>
          <w:rFonts w:ascii="Arial" w:cs="Arial" w:eastAsia="Arial" w:hAnsi="Arial"/>
          <w:color w:val="000000"/>
          <w:sz w:val="22"/>
          <w:szCs w:val="22"/>
        </w:rPr>
        <w:t xml:space="preserve">Any home-specific steps have been added.</w:t>
      </w:r>
    </w:p>
    <w:p>
      <w:pPr>
        <w:spacing w:after="120"/>
      </w:pPr>
      <w:r>
        <w:rPr>
          <w:rFonts w:ascii="Arial" w:cs="Arial" w:eastAsia="Arial" w:hAnsi="Arial"/>
          <w:sz w:val="22"/>
          <w:szCs w:val="22"/>
        </w:rPr>
        <w:t xml:space="preserve">Once confirmed, complete the version/date/owner boxes at the top, change status to 'Done' in the tracker, and brief all staff.</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666666"/>
        <w:sz w:val="16"/>
        <w:szCs w:val="16"/>
      </w:rPr>
      <w:t xml:space="preserve">Uncontrolled when printed — check the tracker for the current version.   Page </w:t>
    </w:r>
    <w:r>
      <w:rPr>
        <w:rFonts w:ascii="Arial" w:cs="Arial" w:eastAsia="Arial" w:hAnsi="Arial"/>
        <w:color w:val="666666"/>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F4E5F" w:sz="6" w:space="4"/>
      </w:pBdr>
    </w:pPr>
    <w:r>
      <w:rPr>
        <w:rFonts w:ascii="Arial" w:cs="Arial" w:eastAsia="Arial" w:hAnsi="Arial"/>
        <w:b/>
        <w:bCs/>
        <w:color w:val="1F4E5F"/>
        <w:sz w:val="16"/>
        <w:szCs w:val="16"/>
      </w:rPr>
      <w:t xml:space="preserve">STANDARD OPERATING PROCEDURE</w:t>
    </w:r>
    <w:r>
      <w:rPr>
        <w:rFonts w:ascii="Arial" w:cs="Arial" w:eastAsia="Arial" w:hAnsi="Arial"/>
        <w:color w:val="666666"/>
        <w:sz w:val="16"/>
        <w:szCs w:val="16"/>
      </w:rPr>
      <w:t xml:space="preserve">   |   Safeguarding Adults: Recognising &amp; Reporting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600" w:hanging="360"/>
      </w:pPr>
    </w:lvl>
  </w:abstractNum>
  <w:abstractNum w:abstractNumId="3" w15:restartNumberingAfterBreak="0">
    <w:multiLevelType w:val="hybridMultilevel"/>
    <w:lvl w:ilvl="0" w15:tentative="1">
      <w:start w:val="1"/>
      <w:numFmt w:val="bullet"/>
      <w:lvlText w:val="•"/>
      <w:lvlJc w:val="left"/>
      <w:pPr>
        <w:ind w:left="500" w:hanging="280"/>
      </w:pPr>
    </w:lvl>
  </w:abstractNum>
  <w:abstractNum w:abstractNumId="4" w15:restartNumberingAfterBreak="0">
    <w:multiLevelType w:val="hybridMultilevel"/>
    <w:lvl w:ilvl="0" w15:tentative="1">
      <w:start w:val="1"/>
      <w:numFmt w:val="bullet"/>
      <w:lvlText w:val="✓"/>
      <w:lvlJc w:val="left"/>
      <w:pPr>
        <w:ind w:left="360" w:hanging="240"/>
      </w:pPr>
    </w:lvl>
  </w:abstractNum>
  <w:abstractNum w:abstractNumId="5" w15:restartNumberingAfterBreak="0">
    <w:multiLevelType w:val="hybridMultilevel"/>
    <w:lvl w:ilvl="0" w15:tentative="1">
      <w:start w:val="1"/>
      <w:numFmt w:val="bullet"/>
      <w:lvlText w:val="✗"/>
      <w:lvlJc w:val="left"/>
      <w:pPr>
        <w:ind w:left="360" w:hanging="24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 w:numId="4">
    <w:abstractNumId w:val="4"/>
    <w:lvlOverride w:ilvl="0">
      <w:startOverride w:val="1"/>
    </w:lvlOverride>
  </w:num>
  <w:num w:numId="5">
    <w:abstractNumId w:val="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40" w:before="280"/>
      <w:outlineLvl w:val="0"/>
    </w:pPr>
    <w:rPr>
      <w:rFonts w:ascii="Arial" w:cs="Arial" w:eastAsia="Arial" w:hAnsi="Arial"/>
      <w:b/>
      <w:bCs/>
      <w:color w:val="1F4E5F"/>
      <w:sz w:val="26"/>
      <w:szCs w:val="26"/>
    </w:rPr>
  </w:style>
  <w:style w:type="paragraph" w:styleId="Heading2">
    <w:name w:val="Heading 2"/>
    <w:basedOn w:val="Normal"/>
    <w:next w:val="Normal"/>
    <w:qFormat/>
    <w:pPr>
      <w:spacing w:after="100" w:before="180"/>
      <w:outlineLvl w:val="1"/>
    </w:pPr>
    <w:rPr>
      <w:rFonts w:ascii="Arial" w:cs="Arial" w:eastAsia="Arial" w:hAnsi="Arial"/>
      <w:b/>
      <w:bCs/>
      <w:color w:val="000000"/>
      <w:sz w:val="23"/>
      <w:szCs w:val="23"/>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2026-06-24T15:44:16.329Z</dcterms:created>
  <dcterms:modified xsi:type="dcterms:W3CDTF">2026-06-24T15:44:16.330Z</dcterms:modified>
</cp:coreProperties>
</file>

<file path=docProps/custom.xml><?xml version="1.0" encoding="utf-8"?>
<Properties xmlns="http://schemas.openxmlformats.org/officeDocument/2006/custom-properties" xmlns:vt="http://schemas.openxmlformats.org/officeDocument/2006/docPropsVTypes"/>
</file>