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Resident Risk Assessments (Falls, Pressure, Nutrition and More)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CARE-02</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Care Delivery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Care staff; led by senior / nurse</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To identify risks to each resident's health, safety and wellbeing and put in place measures to reduce them, while still respecting the resident's choices. Risk assessment is how we keep residents safe without taking away their independence.</w:t>
      </w:r>
    </w:p>
    <w:p>
      <w:pPr>
        <w:pStyle w:val="Heading1"/>
      </w:pPr>
      <w:r>
        <w:t xml:space="preserve">2. When this procedure applies (the trigger)</w:t>
      </w:r>
    </w:p>
    <w:p>
      <w:pPr>
        <w:pStyle w:val="ListParagraph"/>
        <w:numPr>
          <w:ilvl w:val="0"/>
          <w:numId w:val="2"/>
        </w:numPr>
        <w:spacing w:after="60"/>
      </w:pPr>
      <w:r>
        <w:rPr>
          <w:rFonts w:ascii="Arial" w:cs="Arial" w:eastAsia="Arial" w:hAnsi="Arial"/>
          <w:sz w:val="22"/>
          <w:szCs w:val="22"/>
        </w:rPr>
        <w:t xml:space="preserve">On admission, then reviewed regularly.</w:t>
      </w:r>
    </w:p>
    <w:p>
      <w:pPr>
        <w:pStyle w:val="ListParagraph"/>
        <w:numPr>
          <w:ilvl w:val="0"/>
          <w:numId w:val="2"/>
        </w:numPr>
        <w:spacing w:after="60"/>
      </w:pPr>
      <w:r>
        <w:rPr>
          <w:rFonts w:ascii="Arial" w:cs="Arial" w:eastAsia="Arial" w:hAnsi="Arial"/>
          <w:sz w:val="22"/>
          <w:szCs w:val="22"/>
        </w:rPr>
        <w:t xml:space="preserve">After a fall, weight change, skin damage, incident or change in condition.</w:t>
      </w:r>
    </w:p>
    <w:p>
      <w:pPr>
        <w:pStyle w:val="ListParagraph"/>
        <w:numPr>
          <w:ilvl w:val="0"/>
          <w:numId w:val="2"/>
        </w:numPr>
        <w:spacing w:after="60"/>
      </w:pPr>
      <w:r>
        <w:rPr>
          <w:rFonts w:ascii="Arial" w:cs="Arial" w:eastAsia="Arial" w:hAnsi="Arial"/>
          <w:sz w:val="22"/>
          <w:szCs w:val="22"/>
        </w:rPr>
        <w:t xml:space="preserve">At each care plan review.</w:t>
      </w:r>
    </w:p>
    <w:p>
      <w:pPr>
        <w:pStyle w:val="Heading1"/>
      </w:pPr>
      <w:r>
        <w:t xml:space="preserve">3. What to do — step by step</w:t>
      </w:r>
    </w:p>
    <w:p>
      <w:pPr>
        <w:pStyle w:val="ListParagraph"/>
        <w:numPr>
          <w:ilvl w:val="0"/>
          <w:numId w:val="3"/>
        </w:numPr>
        <w:spacing w:after="80"/>
      </w:pPr>
      <w:r>
        <w:rPr>
          <w:rFonts w:ascii="Arial" w:cs="Arial" w:eastAsia="Arial" w:hAnsi="Arial"/>
          <w:sz w:val="22"/>
          <w:szCs w:val="22"/>
        </w:rPr>
        <w:t xml:space="preserve">Assess the common risk areas using recognised tools where available: falls, pressure ulcers (e.g. a skin/Waterlow-type assessment), malnutrition (e.g. MUST), moving &amp; handling, continence, choking/swallowing, bedrails, and any individual risks.</w:t>
      </w:r>
    </w:p>
    <w:p>
      <w:pPr>
        <w:pStyle w:val="ListParagraph"/>
        <w:numPr>
          <w:ilvl w:val="0"/>
          <w:numId w:val="3"/>
        </w:numPr>
        <w:spacing w:after="80"/>
      </w:pPr>
      <w:r>
        <w:rPr>
          <w:rFonts w:ascii="Arial" w:cs="Arial" w:eastAsia="Arial" w:hAnsi="Arial"/>
          <w:sz w:val="22"/>
          <w:szCs w:val="22"/>
        </w:rPr>
        <w:t xml:space="preserve">For each identified risk, record the level of risk and the actions/equipment to reduce it (e.g. pressure-relieving mattress, repositioning schedule, supervised mobility, modified diet).</w:t>
      </w:r>
    </w:p>
    <w:p>
      <w:pPr>
        <w:pStyle w:val="ListParagraph"/>
        <w:numPr>
          <w:ilvl w:val="0"/>
          <w:numId w:val="3"/>
        </w:numPr>
        <w:spacing w:after="80"/>
      </w:pPr>
      <w:r>
        <w:rPr>
          <w:rFonts w:ascii="Arial" w:cs="Arial" w:eastAsia="Arial" w:hAnsi="Arial"/>
          <w:sz w:val="22"/>
          <w:szCs w:val="22"/>
        </w:rPr>
        <w:t xml:space="preserve">Build these actions into the care plan and make sure staff follow them.</w:t>
      </w:r>
    </w:p>
    <w:p>
      <w:pPr>
        <w:pStyle w:val="ListParagraph"/>
        <w:numPr>
          <w:ilvl w:val="0"/>
          <w:numId w:val="3"/>
        </w:numPr>
        <w:spacing w:after="80"/>
      </w:pPr>
      <w:r>
        <w:rPr>
          <w:rFonts w:ascii="Arial" w:cs="Arial" w:eastAsia="Arial" w:hAnsi="Arial"/>
          <w:sz w:val="22"/>
          <w:szCs w:val="22"/>
        </w:rPr>
        <w:t xml:space="preserve">Balance safety with the resident's rights and wishes (positive risk-taking); record best-interests decisions where capacity is affected.</w:t>
      </w:r>
    </w:p>
    <w:p>
      <w:pPr>
        <w:pStyle w:val="ListParagraph"/>
        <w:numPr>
          <w:ilvl w:val="0"/>
          <w:numId w:val="3"/>
        </w:numPr>
        <w:spacing w:after="80"/>
      </w:pPr>
      <w:r>
        <w:rPr>
          <w:rFonts w:ascii="Arial" w:cs="Arial" w:eastAsia="Arial" w:hAnsi="Arial"/>
          <w:sz w:val="22"/>
          <w:szCs w:val="22"/>
        </w:rPr>
        <w:t xml:space="preserve">Monitor and review each assessment regularly and after any relevant event. Update actions as risks change.</w:t>
      </w:r>
    </w:p>
    <w:p>
      <w:pPr>
        <w:pStyle w:val="ListParagraph"/>
        <w:numPr>
          <w:ilvl w:val="0"/>
          <w:numId w:val="3"/>
        </w:numPr>
        <w:spacing w:after="80"/>
      </w:pPr>
      <w:r>
        <w:rPr>
          <w:rFonts w:ascii="Arial" w:cs="Arial" w:eastAsia="Arial" w:hAnsi="Arial"/>
          <w:sz w:val="22"/>
          <w:szCs w:val="22"/>
        </w:rPr>
        <w:t xml:space="preserve">Escalate significant risks (e.g. rapid weight loss, recurrent falls, deteriorating skin) to the GP/relevant professional.</w:t>
      </w:r>
    </w:p>
    <w:p>
      <w:pPr>
        <w:pStyle w:val="Heading1"/>
      </w:pPr>
      <w:r>
        <w:t xml:space="preserve">4.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Use recognised tools for falls, skin, nutrition etc.</w:t>
            </w:r>
          </w:p>
          <w:p>
            <w:pPr>
              <w:pStyle w:val="ListParagraph"/>
              <w:numPr>
                <w:ilvl w:val="0"/>
                <w:numId w:val="4"/>
              </w:numPr>
              <w:spacing w:after="60"/>
            </w:pPr>
            <w:r>
              <w:rPr>
                <w:rFonts w:ascii="Arial" w:cs="Arial" w:eastAsia="Arial" w:hAnsi="Arial"/>
                <w:sz w:val="20"/>
                <w:szCs w:val="20"/>
              </w:rPr>
              <w:t xml:space="preserve">Record the risk level and the actions to reduce it</w:t>
            </w:r>
          </w:p>
          <w:p>
            <w:pPr>
              <w:pStyle w:val="ListParagraph"/>
              <w:numPr>
                <w:ilvl w:val="0"/>
                <w:numId w:val="4"/>
              </w:numPr>
              <w:spacing w:after="60"/>
            </w:pPr>
            <w:r>
              <w:rPr>
                <w:rFonts w:ascii="Arial" w:cs="Arial" w:eastAsia="Arial" w:hAnsi="Arial"/>
                <w:sz w:val="20"/>
                <w:szCs w:val="20"/>
              </w:rPr>
              <w:t xml:space="preserve">Build risk actions into the care plan</w:t>
            </w:r>
          </w:p>
          <w:p>
            <w:pPr>
              <w:pStyle w:val="ListParagraph"/>
              <w:numPr>
                <w:ilvl w:val="0"/>
                <w:numId w:val="4"/>
              </w:numPr>
              <w:spacing w:after="60"/>
            </w:pPr>
            <w:r>
              <w:rPr>
                <w:rFonts w:ascii="Arial" w:cs="Arial" w:eastAsia="Arial" w:hAnsi="Arial"/>
                <w:sz w:val="20"/>
                <w:szCs w:val="20"/>
              </w:rPr>
              <w:t xml:space="preserve">Review after every fall, incident or change</w:t>
            </w:r>
          </w:p>
          <w:p>
            <w:pPr>
              <w:pStyle w:val="ListParagraph"/>
              <w:numPr>
                <w:ilvl w:val="0"/>
                <w:numId w:val="4"/>
              </w:numPr>
              <w:spacing w:after="60"/>
            </w:pPr>
            <w:r>
              <w:rPr>
                <w:rFonts w:ascii="Arial" w:cs="Arial" w:eastAsia="Arial" w:hAnsi="Arial"/>
                <w:sz w:val="20"/>
                <w:szCs w:val="20"/>
              </w:rPr>
              <w:t xml:space="preserve">Balance safety with the resident's choices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assess once and never review</w:t>
            </w:r>
          </w:p>
          <w:p>
            <w:pPr>
              <w:pStyle w:val="ListParagraph"/>
              <w:numPr>
                <w:ilvl w:val="0"/>
                <w:numId w:val="5"/>
              </w:numPr>
              <w:spacing w:after="60"/>
            </w:pPr>
            <w:r>
              <w:rPr>
                <w:rFonts w:ascii="Arial" w:cs="Arial" w:eastAsia="Arial" w:hAnsi="Arial"/>
                <w:sz w:val="20"/>
                <w:szCs w:val="20"/>
              </w:rPr>
              <w:t xml:space="preserve">Do NOT identify a risk and fail to act on it</w:t>
            </w:r>
          </w:p>
          <w:p>
            <w:pPr>
              <w:pStyle w:val="ListParagraph"/>
              <w:numPr>
                <w:ilvl w:val="0"/>
                <w:numId w:val="5"/>
              </w:numPr>
              <w:spacing w:after="60"/>
            </w:pPr>
            <w:r>
              <w:rPr>
                <w:rFonts w:ascii="Arial" w:cs="Arial" w:eastAsia="Arial" w:hAnsi="Arial"/>
                <w:sz w:val="20"/>
                <w:szCs w:val="20"/>
              </w:rPr>
              <w:t xml:space="preserve">Do NOT remove a resident's independence unnecessarily</w:t>
            </w:r>
          </w:p>
          <w:p>
            <w:pPr>
              <w:pStyle w:val="ListParagraph"/>
              <w:numPr>
                <w:ilvl w:val="0"/>
                <w:numId w:val="5"/>
              </w:numPr>
              <w:spacing w:after="60"/>
            </w:pPr>
            <w:r>
              <w:rPr>
                <w:rFonts w:ascii="Arial" w:cs="Arial" w:eastAsia="Arial" w:hAnsi="Arial"/>
                <w:sz w:val="20"/>
                <w:szCs w:val="20"/>
              </w:rPr>
              <w:t xml:space="preserve">Do NOT ignore early warning signs (weight, skin, falls)</w:t>
            </w:r>
          </w:p>
          <w:p>
            <w:pPr>
              <w:pStyle w:val="ListParagraph"/>
              <w:numPr>
                <w:ilvl w:val="0"/>
                <w:numId w:val="5"/>
              </w:numPr>
              <w:spacing w:after="60"/>
            </w:pPr>
            <w:r>
              <w:rPr>
                <w:rFonts w:ascii="Arial" w:cs="Arial" w:eastAsia="Arial" w:hAnsi="Arial"/>
                <w:sz w:val="20"/>
                <w:szCs w:val="20"/>
              </w:rPr>
              <w:t xml:space="preserve">Do NOT keep assessments separate from the care plan</w:t>
            </w:r>
          </w:p>
        </w:tc>
      </w:tr>
    </w:tbl>
    <w:p>
      <w:pPr>
        <w:spacing w:after="120"/>
      </w:pPr>
      <w:r>
        <w:t xml:space="preserve"/>
      </w:r>
    </w:p>
    <w:p>
      <w:pPr>
        <w:pStyle w:val="Heading1"/>
      </w:pPr>
      <w:r>
        <w:t xml:space="preserve">5.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Senior / nurse / 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GP surgery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01704 566646</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Tissue viability / dietitian / falls team</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______________</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NHS advice</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111</w:t>
            </w:r>
          </w:p>
        </w:tc>
      </w:tr>
    </w:tbl>
    <w:p>
      <w:pPr>
        <w:spacing w:after="120"/>
      </w:pPr>
      <w:r>
        <w:t xml:space="preserve"/>
      </w:r>
    </w:p>
    <w:p>
      <w:pPr>
        <w:pStyle w:val="Heading1"/>
      </w:pPr>
      <w:r>
        <w:t xml:space="preserve">6. Recording</w:t>
      </w:r>
    </w:p>
    <w:p>
      <w:pPr>
        <w:spacing w:after="120"/>
      </w:pPr>
      <w:r>
        <w:rPr>
          <w:rFonts w:ascii="Arial" w:cs="Arial" w:eastAsia="Arial" w:hAnsi="Arial"/>
          <w:sz w:val="22"/>
          <w:szCs w:val="22"/>
        </w:rPr>
        <w:t xml:space="preserve">Risk assessments and their reviews must be current and link to actions in the care plan. They are key evidence of safe, effective care.</w:t>
      </w:r>
    </w:p>
    <w:p>
      <w:pPr>
        <w:pStyle w:val="Heading1"/>
      </w:pPr>
      <w:r>
        <w:t xml:space="preserve">7. Related procedures</w:t>
      </w:r>
    </w:p>
    <w:p>
      <w:pPr>
        <w:pStyle w:val="ListParagraph"/>
        <w:numPr>
          <w:ilvl w:val="0"/>
          <w:numId w:val="2"/>
        </w:numPr>
        <w:spacing w:after="60"/>
      </w:pPr>
      <w:r>
        <w:rPr>
          <w:rFonts w:ascii="Arial" w:cs="Arial" w:eastAsia="Arial" w:hAnsi="Arial"/>
          <w:sz w:val="22"/>
          <w:szCs w:val="22"/>
        </w:rPr>
        <w:t xml:space="preserve">Care plans SOP (CARE-01)</w:t>
      </w:r>
    </w:p>
    <w:p>
      <w:pPr>
        <w:pStyle w:val="ListParagraph"/>
        <w:numPr>
          <w:ilvl w:val="0"/>
          <w:numId w:val="2"/>
        </w:numPr>
        <w:spacing w:after="60"/>
      </w:pPr>
      <w:r>
        <w:rPr>
          <w:rFonts w:ascii="Arial" w:cs="Arial" w:eastAsia="Arial" w:hAnsi="Arial"/>
          <w:sz w:val="22"/>
          <w:szCs w:val="22"/>
        </w:rPr>
        <w:t xml:space="preserve">Accident/incident SOP (SG-03)</w:t>
      </w:r>
    </w:p>
    <w:p>
      <w:pPr>
        <w:pStyle w:val="ListParagraph"/>
        <w:numPr>
          <w:ilvl w:val="0"/>
          <w:numId w:val="2"/>
        </w:numPr>
        <w:spacing w:after="60"/>
      </w:pPr>
      <w:r>
        <w:rPr>
          <w:rFonts w:ascii="Arial" w:cs="Arial" w:eastAsia="Arial" w:hAnsi="Arial"/>
          <w:sz w:val="22"/>
          <w:szCs w:val="22"/>
        </w:rPr>
        <w:t xml:space="preserve">Mental capacity SOP (CARE-04)</w:t>
      </w:r>
    </w:p>
    <w:p>
      <w:pPr>
        <w:pStyle w:val="Heading1"/>
      </w:pPr>
      <w:r>
        <w:t xml:space="preserve">8. Manager review checklist</w:t>
      </w:r>
    </w:p>
    <w:p>
      <w:pPr>
        <w:spacing w:after="120"/>
      </w:pPr>
      <w:r>
        <w:rPr>
          <w:rFonts w:ascii="Arial" w:cs="Arial" w:eastAsia="Arial" w:hAnsi="Arial"/>
          <w:sz w:val="22"/>
          <w:szCs w:val="22"/>
        </w:rPr>
        <w:t xml:space="preserve">Confirm: the assessment tools in use are named; review triggers are defined; escalation routes to health professionals are filled in. Complete header boxes and mark 'Done'.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Resident Risk Assessments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2026-06-24T16:03:14.649Z</dcterms:created>
  <dcterms:modified xsi:type="dcterms:W3CDTF">2026-06-24T16:03:14.649Z</dcterms:modified>
</cp:coreProperties>
</file>

<file path=docProps/custom.xml><?xml version="1.0" encoding="utf-8"?>
<Properties xmlns="http://schemas.openxmlformats.org/officeDocument/2006/custom-properties" xmlns:vt="http://schemas.openxmlformats.org/officeDocument/2006/docPropsVTypes"/>
</file>