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1A237E"/>
          <w:sz w:val="44"/>
          <w:szCs w:val="44"/>
        </w:rPr>
        <w:t xml:space="preserve">BIRKDALE VILLAGE CARE HOME</w:t>
      </w:r>
    </w:p>
    <w:p>
      <w:pPr>
        <w:spacing w:after="80"/>
        <w:jc w:val="center"/>
      </w:pPr>
      <w:r>
        <w:rPr>
          <w:rFonts w:ascii="Arial" w:cs="Arial" w:eastAsia="Arial" w:hAnsi="Arial"/>
          <w:b/>
          <w:bCs/>
          <w:color w:val="283593"/>
          <w:sz w:val="32"/>
          <w:szCs w:val="32"/>
        </w:rPr>
        <w:t xml:space="preserve">Staff Privacy Notice</w:t>
      </w:r>
    </w:p>
    <w:p>
      <w:pPr>
        <w:spacing w:after="300"/>
        <w:jc w:val="center"/>
      </w:pPr>
      <w:r>
        <w:rPr>
          <w:rFonts w:ascii="Arial" w:cs="Arial" w:eastAsia="Arial" w:hAnsi="Arial"/>
          <w:color w:val="666666"/>
          <w:sz w:val="21"/>
          <w:szCs w:val="21"/>
        </w:rPr>
        <w:t xml:space="preserve">Document 6 of the Portal Data Protection Pack  ·  Version 1.0 — 3 June 2026</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Data Controller</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SBS-Services Limited (Company No. 05991566)</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Registered office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60 Murray Crescent, Pinner, HA5 3QE</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Trading as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Birkdale Village Care Home, 20 Crescent Road, Southport, PR8 4SR</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Data Protection Lead</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Hinesh Patel, Director</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Registered Manager</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Andrea Tomkins</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ICO Registration</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ZA400710</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Contact for data matters</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admin@birkdalevillagecarehome.co.uk</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Applies to</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The Birkdale Village Care Home in-house digital Portal</w:t>
            </w:r>
          </w:p>
        </w:tc>
      </w:tr>
      <w:tr>
        <w:tc>
          <w:tcPr>
            <w:tcW w:type="dxa" w:w="3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1"/>
                <w:szCs w:val="21"/>
              </w:rPr>
              <w:t xml:space="preserve">Last updated</w:t>
            </w:r>
          </w:p>
        </w:tc>
        <w:tc>
          <w:tcPr>
            <w:tcW w:type="dxa" w:w="60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21"/>
                <w:szCs w:val="21"/>
              </w:rPr>
              <w:t xml:space="preserve">3 June 2026</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Next review</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2027 (annually or on significant change)</w:t>
            </w:r>
          </w:p>
        </w:tc>
      </w:tr>
    </w:tbl>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single" w:color="CCCCCC" w:sz="1"/>
              <w:left w:val="single" w:color="CCCCCC" w:sz="1"/>
              <w:bottom w:val="single" w:color="CCCCCC" w:sz="1"/>
              <w:right w:val="single" w:color="CCCCCC" w:sz="1"/>
            </w:tcBorders>
            <w:shd w:fill="FFF6CC" w:val="clear"/>
            <w:tcMar>
              <w:top w:type="dxa" w:w="140"/>
              <w:left w:type="dxa" w:w="180"/>
              <w:bottom w:type="dxa" w:w="140"/>
              <w:right w:type="dxa" w:w="180"/>
            </w:tcMar>
          </w:tcPr>
          <w:p>
            <w:r>
              <w:rPr>
                <w:rFonts w:ascii="Arial" w:cs="Arial" w:eastAsia="Arial" w:hAnsi="Arial"/>
                <w:b/>
                <w:bCs/>
                <w:color w:val="7A5C00"/>
                <w:sz w:val="22"/>
                <w:szCs w:val="22"/>
              </w:rPr>
              <w:t xml:space="preserve">PURPOSE:  </w:t>
            </w:r>
            <w:r>
              <w:rPr>
                <w:rFonts w:ascii="Arial" w:cs="Arial" w:eastAsia="Arial" w:hAnsi="Arial"/>
                <w:color w:val="7A5C00"/>
                <w:sz w:val="22"/>
                <w:szCs w:val="22"/>
              </w:rPr>
              <w:t xml:space="preserve">This notice tells our staff what personal information we hold about them as their employer, why, and what rights they have. It meets the “right to be informed” under the UK GDPR and is given to staff on induction.</w:t>
            </w:r>
          </w:p>
        </w:tc>
      </w:tr>
    </w:tbl>
    <w:p>
      <w:r>
        <w:br w:type="page"/>
      </w:r>
    </w:p>
    <w:p>
      <w:pPr>
        <w:pStyle w:val="Heading1"/>
        <w:spacing w:after="140" w:before="320"/>
      </w:pPr>
      <w:r>
        <w:rPr>
          <w:rFonts w:ascii="Arial" w:cs="Arial" w:eastAsia="Arial" w:hAnsi="Arial"/>
          <w:b/>
          <w:bCs/>
          <w:color w:val="1A237E"/>
          <w:sz w:val="30"/>
          <w:szCs w:val="30"/>
        </w:rPr>
        <w:t xml:space="preserve">1.  Who we are</w:t>
      </w:r>
    </w:p>
    <w:p>
      <w:pPr>
        <w:spacing w:after="100" w:before="60"/>
      </w:pPr>
      <w:r>
        <w:rPr>
          <w:rFonts w:ascii="Arial" w:cs="Arial" w:eastAsia="Arial" w:hAnsi="Arial"/>
          <w:b w:val="false"/>
          <w:bCs w:val="false"/>
          <w:i w:val="false"/>
          <w:iCs w:val="false"/>
          <w:color w:val="000000"/>
          <w:sz w:val="22"/>
          <w:szCs w:val="22"/>
        </w:rPr>
        <w:t xml:space="preserve">Your employer and Data Controller is SBS-Services Limited, trading as Birkdale Village Care Home, 20 Crescent Road, Birkdale, Southport, PR8 4SR (ICO registration ZA400710). For any questions about your information, contact admin@birkdalevillagecarehome.co.uk.</w:t>
      </w:r>
    </w:p>
    <w:p>
      <w:pPr>
        <w:pStyle w:val="Heading1"/>
        <w:spacing w:after="140" w:before="320"/>
      </w:pPr>
      <w:r>
        <w:rPr>
          <w:rFonts w:ascii="Arial" w:cs="Arial" w:eastAsia="Arial" w:hAnsi="Arial"/>
          <w:b/>
          <w:bCs/>
          <w:color w:val="1A237E"/>
          <w:sz w:val="30"/>
          <w:szCs w:val="30"/>
        </w:rPr>
        <w:t xml:space="preserve">2.  The information we hold about you</w:t>
      </w:r>
    </w:p>
    <w:p>
      <w:pPr>
        <w:pStyle w:val="ListParagraph"/>
        <w:numPr>
          <w:ilvl w:val="0"/>
          <w:numId w:val="2"/>
        </w:numPr>
        <w:spacing w:after="50" w:before="40"/>
      </w:pPr>
      <w:r>
        <w:rPr>
          <w:rFonts w:ascii="Arial" w:cs="Arial" w:eastAsia="Arial" w:hAnsi="Arial"/>
          <w:sz w:val="22"/>
          <w:szCs w:val="22"/>
        </w:rPr>
        <w:t xml:space="preserve">Your contact details, date of birth and identification documents.</w:t>
      </w:r>
    </w:p>
    <w:p>
      <w:pPr>
        <w:pStyle w:val="ListParagraph"/>
        <w:numPr>
          <w:ilvl w:val="0"/>
          <w:numId w:val="2"/>
        </w:numPr>
        <w:spacing w:after="50" w:before="40"/>
      </w:pPr>
      <w:r>
        <w:rPr>
          <w:rFonts w:ascii="Arial" w:cs="Arial" w:eastAsia="Arial" w:hAnsi="Arial"/>
          <w:sz w:val="22"/>
          <w:szCs w:val="22"/>
        </w:rPr>
        <w:t xml:space="preserve">Right-to-work documents and DBS check results.</w:t>
      </w:r>
    </w:p>
    <w:p>
      <w:pPr>
        <w:pStyle w:val="ListParagraph"/>
        <w:numPr>
          <w:ilvl w:val="0"/>
          <w:numId w:val="2"/>
        </w:numPr>
        <w:spacing w:after="50" w:before="40"/>
      </w:pPr>
      <w:r>
        <w:rPr>
          <w:rFonts w:ascii="Arial" w:cs="Arial" w:eastAsia="Arial" w:hAnsi="Arial"/>
          <w:sz w:val="22"/>
          <w:szCs w:val="22"/>
        </w:rPr>
        <w:t xml:space="preserve">References, application and recruitment records.</w:t>
      </w:r>
    </w:p>
    <w:p>
      <w:pPr>
        <w:pStyle w:val="ListParagraph"/>
        <w:numPr>
          <w:ilvl w:val="0"/>
          <w:numId w:val="2"/>
        </w:numPr>
        <w:spacing w:after="50" w:before="40"/>
      </w:pPr>
      <w:r>
        <w:rPr>
          <w:rFonts w:ascii="Arial" w:cs="Arial" w:eastAsia="Arial" w:hAnsi="Arial"/>
          <w:sz w:val="22"/>
          <w:szCs w:val="22"/>
        </w:rPr>
        <w:t xml:space="preserve">Your contract, role and employment records.</w:t>
      </w:r>
    </w:p>
    <w:p>
      <w:pPr>
        <w:pStyle w:val="ListParagraph"/>
        <w:numPr>
          <w:ilvl w:val="0"/>
          <w:numId w:val="2"/>
        </w:numPr>
        <w:spacing w:after="50" w:before="40"/>
      </w:pPr>
      <w:r>
        <w:rPr>
          <w:rFonts w:ascii="Arial" w:cs="Arial" w:eastAsia="Arial" w:hAnsi="Arial"/>
          <w:sz w:val="22"/>
          <w:szCs w:val="22"/>
        </w:rPr>
        <w:t xml:space="preserve">Training, supervision and competency records.</w:t>
      </w:r>
    </w:p>
    <w:p>
      <w:pPr>
        <w:pStyle w:val="ListParagraph"/>
        <w:numPr>
          <w:ilvl w:val="0"/>
          <w:numId w:val="2"/>
        </w:numPr>
        <w:spacing w:after="50" w:before="40"/>
      </w:pPr>
      <w:r>
        <w:rPr>
          <w:rFonts w:ascii="Arial" w:cs="Arial" w:eastAsia="Arial" w:hAnsi="Arial"/>
          <w:sz w:val="22"/>
          <w:szCs w:val="22"/>
        </w:rPr>
        <w:t xml:space="preserve">Pay, bank and tax details for payroll.</w:t>
      </w:r>
    </w:p>
    <w:p>
      <w:pPr>
        <w:pStyle w:val="ListParagraph"/>
        <w:numPr>
          <w:ilvl w:val="0"/>
          <w:numId w:val="2"/>
        </w:numPr>
        <w:spacing w:after="50" w:before="40"/>
      </w:pPr>
      <w:r>
        <w:rPr>
          <w:rFonts w:ascii="Arial" w:cs="Arial" w:eastAsia="Arial" w:hAnsi="Arial"/>
          <w:sz w:val="22"/>
          <w:szCs w:val="22"/>
        </w:rPr>
        <w:t xml:space="preserve">Records of absence, conduct and performance where relevant.</w:t>
      </w:r>
    </w:p>
    <w:p>
      <w:pPr>
        <w:pStyle w:val="ListParagraph"/>
        <w:numPr>
          <w:ilvl w:val="0"/>
          <w:numId w:val="2"/>
        </w:numPr>
        <w:spacing w:after="50" w:before="40"/>
      </w:pPr>
      <w:r>
        <w:rPr>
          <w:rFonts w:ascii="Arial" w:cs="Arial" w:eastAsia="Arial" w:hAnsi="Arial"/>
          <w:sz w:val="22"/>
          <w:szCs w:val="22"/>
        </w:rPr>
        <w:t xml:space="preserve">Any health information you give us where relevant to your employment (e.g. fitness to work).</w:t>
      </w:r>
    </w:p>
    <w:p>
      <w:pPr>
        <w:pStyle w:val="Heading1"/>
        <w:spacing w:after="140" w:before="320"/>
      </w:pPr>
      <w:r>
        <w:rPr>
          <w:rFonts w:ascii="Arial" w:cs="Arial" w:eastAsia="Arial" w:hAnsi="Arial"/>
          <w:b/>
          <w:bCs/>
          <w:color w:val="1A237E"/>
          <w:sz w:val="30"/>
          <w:szCs w:val="30"/>
        </w:rPr>
        <w:t xml:space="preserve">3.  Why we hold it and our lawful basis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600"/>
        <w:gridCol w:w="4426"/>
      </w:tblGrid>
      <w:tr>
        <w:trPr>
          <w:tblHeader/>
        </w:trPr>
        <w:tc>
          <w:tcPr>
            <w:tcW w:type="dxa" w:w="4600"/>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Why</w:t>
            </w:r>
          </w:p>
        </w:tc>
        <w:tc>
          <w:tcPr>
            <w:tcW w:type="dxa" w:w="4426"/>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Lawful basis</w:t>
            </w:r>
          </w:p>
        </w:tc>
      </w:tr>
      <w:tr>
        <w:tc>
          <w:tcPr>
            <w:tcW w:type="dxa" w:w="4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To employ and manage you</w:t>
            </w:r>
          </w:p>
        </w:tc>
        <w:tc>
          <w:tcPr>
            <w:tcW w:type="dxa" w:w="44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Performance of your employment contract</w:t>
            </w:r>
          </w:p>
        </w:tc>
      </w:tr>
      <w:tr>
        <w:tc>
          <w:tcPr>
            <w:tcW w:type="dxa" w:w="4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To meet legal duties (e.g. right to work, DBS, tax)</w:t>
            </w:r>
          </w:p>
        </w:tc>
        <w:tc>
          <w:tcPr>
            <w:tcW w:type="dxa" w:w="4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Legal obligation</w:t>
            </w:r>
          </w:p>
        </w:tc>
      </w:tr>
      <w:tr>
        <w:tc>
          <w:tcPr>
            <w:tcW w:type="dxa" w:w="46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Safe recruitment and safeguarding</w:t>
            </w:r>
          </w:p>
        </w:tc>
        <w:tc>
          <w:tcPr>
            <w:tcW w:type="dxa" w:w="4426"/>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Legal obligation; legitimate interests</w:t>
            </w:r>
          </w:p>
        </w:tc>
      </w:tr>
      <w:tr>
        <w:tc>
          <w:tcPr>
            <w:tcW w:type="dxa" w:w="4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Health information where relevant</w:t>
            </w:r>
          </w:p>
        </w:tc>
        <w:tc>
          <w:tcPr>
            <w:tcW w:type="dxa" w:w="44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8"/>
                <w:szCs w:val="18"/>
              </w:rPr>
              <w:t xml:space="preserve">Art 9(2)(b) employment, social security &amp; social protection</w:t>
            </w:r>
          </w:p>
        </w:tc>
      </w:tr>
    </w:tbl>
    <w:p>
      <w:r>
        <w:br w:type="page"/>
      </w:r>
    </w:p>
    <w:p>
      <w:pPr>
        <w:pStyle w:val="Heading1"/>
        <w:spacing w:after="140" w:before="320"/>
      </w:pPr>
      <w:r>
        <w:rPr>
          <w:rFonts w:ascii="Arial" w:cs="Arial" w:eastAsia="Arial" w:hAnsi="Arial"/>
          <w:b/>
          <w:bCs/>
          <w:color w:val="1A237E"/>
          <w:sz w:val="30"/>
          <w:szCs w:val="30"/>
        </w:rPr>
        <w:t xml:space="preserve">4.  Who we share it with</w:t>
      </w:r>
    </w:p>
    <w:p>
      <w:pPr>
        <w:spacing w:after="100" w:before="60"/>
      </w:pPr>
      <w:r>
        <w:rPr>
          <w:rFonts w:ascii="Arial" w:cs="Arial" w:eastAsia="Arial" w:hAnsi="Arial"/>
          <w:b w:val="false"/>
          <w:bCs w:val="false"/>
          <w:i w:val="false"/>
          <w:iCs w:val="false"/>
          <w:color w:val="000000"/>
          <w:sz w:val="22"/>
          <w:szCs w:val="22"/>
        </w:rPr>
        <w:t xml:space="preserve">We share your information only where necessary — for example with HMRC, our payroll provider, the DBS, referees, pension providers, and regulators such as CQC where required. We do not sell your information.</w:t>
      </w:r>
    </w:p>
    <w:p>
      <w:pPr>
        <w:pStyle w:val="Heading1"/>
        <w:spacing w:after="140" w:before="320"/>
      </w:pPr>
      <w:r>
        <w:rPr>
          <w:rFonts w:ascii="Arial" w:cs="Arial" w:eastAsia="Arial" w:hAnsi="Arial"/>
          <w:b/>
          <w:bCs/>
          <w:color w:val="1A237E"/>
          <w:sz w:val="30"/>
          <w:szCs w:val="30"/>
        </w:rPr>
        <w:t xml:space="preserve">5.  How we keep it safe</w:t>
      </w:r>
    </w:p>
    <w:p>
      <w:pPr>
        <w:spacing w:after="100" w:before="60"/>
      </w:pPr>
      <w:r>
        <w:rPr>
          <w:rFonts w:ascii="Arial" w:cs="Arial" w:eastAsia="Arial" w:hAnsi="Arial"/>
          <w:b w:val="false"/>
          <w:bCs w:val="false"/>
          <w:i w:val="false"/>
          <w:iCs w:val="false"/>
          <w:color w:val="000000"/>
          <w:sz w:val="22"/>
          <w:szCs w:val="22"/>
        </w:rPr>
        <w:t>Your information is held securely on our systems with individual logins and role-based access, so only authorised people (the Director and registered manager) can see HR information. It is encrypted and backed up, and paper records are kept locked away.</w:t>
      </w:r>
    </w:p>
    <w:p>
      <w:pPr>
        <w:pStyle w:val="Heading1"/>
        <w:spacing w:after="140" w:before="320"/>
      </w:pPr>
      <w:r>
        <w:rPr>
          <w:rFonts w:ascii="Arial" w:cs="Arial" w:eastAsia="Arial" w:hAnsi="Arial"/>
          <w:b/>
          <w:bCs/>
          <w:color w:val="1A237E"/>
          <w:sz w:val="30"/>
          <w:szCs w:val="30"/>
        </w:rPr>
        <w:t xml:space="preserve">6.  How long we keep it</w:t>
      </w:r>
    </w:p>
    <w:p>
      <w:pPr>
        <w:spacing w:after="100" w:before="60"/>
      </w:pPr>
      <w:r>
        <w:rPr>
          <w:rFonts w:ascii="Arial" w:cs="Arial" w:eastAsia="Arial" w:hAnsi="Arial"/>
          <w:b w:val="false"/>
          <w:bCs w:val="false"/>
          <w:i w:val="false"/>
          <w:iCs w:val="false"/>
          <w:color w:val="000000"/>
          <w:sz w:val="22"/>
          <w:szCs w:val="22"/>
        </w:rPr>
        <w:t xml:space="preserve">We keep your employment records for 6 years after your employment ends, then securely destroy them, unless the law requires us to keep them longer. Unsuccessful job applications are kept for 6–12 months.</w:t>
      </w:r>
    </w:p>
    <w:p>
      <w:pPr>
        <w:pStyle w:val="Heading1"/>
        <w:spacing w:after="140" w:before="320"/>
      </w:pPr>
      <w:r>
        <w:rPr>
          <w:rFonts w:ascii="Arial" w:cs="Arial" w:eastAsia="Arial" w:hAnsi="Arial"/>
          <w:b/>
          <w:bCs/>
          <w:color w:val="1A237E"/>
          <w:sz w:val="30"/>
          <w:szCs w:val="30"/>
        </w:rPr>
        <w:t xml:space="preserve">7.  Your rights</w:t>
      </w:r>
    </w:p>
    <w:p>
      <w:pPr>
        <w:spacing w:after="100" w:before="60"/>
      </w:pPr>
      <w:r>
        <w:rPr>
          <w:rFonts w:ascii="Arial" w:cs="Arial" w:eastAsia="Arial" w:hAnsi="Arial"/>
          <w:b w:val="false"/>
          <w:bCs w:val="false"/>
          <w:i w:val="false"/>
          <w:iCs w:val="false"/>
          <w:color w:val="000000"/>
          <w:sz w:val="22"/>
          <w:szCs w:val="22"/>
        </w:rPr>
        <w:t xml:space="preserve">You have the right to be informed (this notice), to access the information we hold about you, to have errors corrected, and — in certain circumstances — to have information deleted or its use restricted. To exercise these, contact admin@birkdalevillagecarehome.co.uk; we respond within one month. If you are unhappy with how we handle your information, you can complain to us and then to the ICO (ico.org.uk / 0303 123 1113).</w:t>
      </w:r>
    </w:p>
    <w:p>
      <w:pPr>
        <w:spacing w:after="80"/>
      </w:pPr>
      <w:r>
        <w:t xml:space="preserve"/>
      </w:r>
    </w:p>
    <w:p>
      <w:pPr>
        <w:pStyle w:val="Heading1"/>
        <w:spacing w:after="140" w:before="320"/>
      </w:pPr>
      <w:r>
        <w:rPr>
          <w:rFonts w:ascii="Arial" w:cs="Arial" w:eastAsia="Arial" w:hAnsi="Arial"/>
          <w:b/>
          <w:bCs/>
          <w:color w:val="1A237E"/>
          <w:sz w:val="30"/>
          <w:szCs w:val="30"/>
        </w:rPr>
        <w:t xml:space="preserve">Acknowledgement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rPr>
          <w:tblHeader/>
        </w:trPr>
        <w:tc>
          <w:tcPr>
            <w:tcW w:type="dxa" w:w="3008"/>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Staff member</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Name</w:t>
            </w:r>
          </w:p>
        </w:tc>
        <w:tc>
          <w:tcPr>
            <w:tcW w:type="dxa" w:w="3009"/>
            <w:tcBorders>
              <w:top w:val="single" w:color="CCCCCC" w:sz="1"/>
              <w:left w:val="single" w:color="CCCCCC" w:sz="1"/>
              <w:bottom w:val="single" w:color="CCCCCC" w:sz="1"/>
              <w:right w:val="single" w:color="CCCCCC" w:sz="1"/>
            </w:tcBorders>
            <w:shd w:fill="283593" w:val="clear"/>
            <w:tcMar>
              <w:top w:type="dxa" w:w="80"/>
              <w:left w:type="dxa" w:w="120"/>
              <w:bottom w:type="dxa" w:w="80"/>
              <w:right w:type="dxa" w:w="120"/>
            </w:tcMar>
          </w:tcPr>
          <w:p>
            <w:r>
              <w:rPr>
                <w:rFonts w:ascii="Arial" w:cs="Arial" w:eastAsia="Arial" w:hAnsi="Arial"/>
                <w:b/>
                <w:bCs/>
                <w:color w:val="FFFFFF"/>
                <w:sz w:val="19"/>
                <w:szCs w:val="19"/>
              </w:rPr>
              <w:t xml:space="preserve">Signature / date</w:t>
            </w:r>
          </w:p>
        </w:tc>
      </w:tr>
      <w:tr>
        <w:tc>
          <w:tcPr>
            <w:tcW w:type="dxa" w:w="3008"/>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I have received and read this notice</w:t>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c>
          <w:tcPr>
            <w:tcW w:type="dxa" w:w="3009"/>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sz w:val="18"/>
                <w:szCs w:val="18"/>
              </w:rPr>
              <w:t xml:space="preserve"/>
            </w: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6"/>
        <w:szCs w:val="16"/>
      </w:rPr>
      <w:t xml:space="preserve">Staff Privacy Notice   |   Birkdale Village Care Home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Arial" w:cs="Arial" w:eastAsia="Arial" w:hAnsi="Arial"/>
      <w:b/>
      <w:bCs/>
      <w:color w:val="1A237E"/>
      <w:sz w:val="30"/>
      <w:szCs w:val="30"/>
    </w:rPr>
  </w:style>
  <w:style w:type="paragraph" w:styleId="Heading2">
    <w:name w:val="Heading 2"/>
    <w:basedOn w:val="Normal"/>
    <w:next w:val="Normal"/>
    <w:qFormat/>
    <w:pPr>
      <w:spacing w:after="90" w:before="220"/>
      <w:outlineLvl w:val="1"/>
    </w:pPr>
    <w:rPr>
      <w:rFonts w:ascii="Arial" w:cs="Arial" w:eastAsia="Arial" w:hAnsi="Arial"/>
      <w:b/>
      <w:bCs/>
      <w:color w:val="283593"/>
      <w:sz w:val="25"/>
      <w:szCs w:val="25"/>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2026-06-03T17:35:34.673Z</dcterms:created>
  <dcterms:modified xsi:type="dcterms:W3CDTF">2026-06-03T17:35:34.673Z</dcterms:modified>
</cp:coreProperties>
</file>

<file path=docProps/custom.xml><?xml version="1.0" encoding="utf-8"?>
<Properties xmlns="http://schemas.openxmlformats.org/officeDocument/2006/custom-properties" xmlns:vt="http://schemas.openxmlformats.org/officeDocument/2006/docPropsVTypes"/>
</file>