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Camera Register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Master inventory of every CCTV camera at the home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PURPOSE.</w:t>
            </w:r>
            <w:r>
              <w:rPr>
                <w:rFonts w:ascii="Arial" w:cs="Arial" w:eastAsia="Arial" w:hAnsi="Arial"/>
              </w:rPr>
              <w:t xml:space="preserve"> Single source of truth for every camera operating at the home. Update whenever a camera is added, moved, removed or replaced. Cross-references the CCTV Policy Section 4 and the DPIA Section 1 camera coverage breakdown.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CAMERA INVENTORY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900"/>
        <w:gridCol w:w="1500"/>
        <w:gridCol w:w="1500"/>
        <w:gridCol w:w="1500"/>
        <w:gridCol w:w="1460"/>
      </w:tblGrid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#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Location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Status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Install date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Last angle check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Recording confirmed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Building exterior — front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2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Building exterior — rear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3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Building exterior — side (left)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4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Building exterior — side (right)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5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Building exterior — car park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Main entrance door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7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Ground floor hallway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8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First floor hallway (existing)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9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Kitchen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10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Medication room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11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Building exterior — additional (confirm exact location)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Existing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12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Back garden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New (May 2026)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13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First floor hallway (additional)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New (May 2026)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14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Main residents' lounge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New (May 2026)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15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Dining room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New (May 2026)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☐ No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PER-CAMERA TECHNICAL DETAILS (fill as available from installer)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000"/>
        <w:gridCol w:w="1300"/>
        <w:gridCol w:w="1300"/>
        <w:gridCol w:w="1500"/>
        <w:gridCol w:w="1760"/>
      </w:tblGrid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#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Make / Model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IP / Channel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Resolution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Audio status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Verified disabled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7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8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9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10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11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12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13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14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  <w:tr>
        <w:tc>
          <w:tcPr>
            <w:tcW w:type="dxa" w:w="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15</w:t>
            </w:r>
          </w:p>
        </w:tc>
        <w:tc>
          <w:tcPr>
            <w:tcW w:type="dxa" w:w="3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Audio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CRITICAL.</w:t>
            </w:r>
            <w:r>
              <w:rPr>
                <w:rFonts w:ascii="Arial" w:cs="Arial" w:eastAsia="Arial" w:hAnsi="Arial"/>
              </w:rPr>
              <w:t xml:space="preserve"> Audio MUST be verified disabled on every camera. If a camera is replaced or firmware updated, audio must be re-checked — some firmware updates re-enable audio by default.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REGISTER MAINTENANCE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2000"/>
        <w:gridCol w:w="1860"/>
      </w:tblGrid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of update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Change made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Updated by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Initial register created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Register</dc:title>
  <dc:creator>SBS-Services Limited (Birkdale Village Care Home)</dc:creator>
  <cp:lastModifiedBy>Un-named</cp:lastModifiedBy>
  <cp:revision>1</cp:revision>
  <dcterms:created xsi:type="dcterms:W3CDTF">2026-05-03T15:27:20.766Z</dcterms:created>
  <dcterms:modified xsi:type="dcterms:W3CDTF">2026-05-03T15:27:20.766Z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