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CCTV Subject Access Request — Procedure and Log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How to handle requests for footage from individuals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WHAT THIS IS.</w:t>
            </w:r>
            <w:r>
              <w:rPr>
                <w:rFonts w:ascii="Arial" w:cs="Arial" w:eastAsia="Arial" w:hAnsi="Arial"/>
              </w:rPr>
              <w:t xml:space="preserve"> Under UK GDPR Article 15, anyone whose image appears in CCTV footage has the right to ask for a copy. This document tells you exactly what to do, step by step, when a request is made. The deadline to respond is ONE CALENDAR MONTH from the day the request is received. Requests can be made verbally OR in writing, by ANYONE — resident, family, staff, visitor, contractor.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PROCEDURE — STEP BY STEP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Step 1 — Receive and log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If the request is verbal, write it down immediately and ask the requester to confirm by email if possible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Log the request in the SAR log below — date received, requester name, contact details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Acknowledge to the requester within 3 working days that you have received their request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Calculate the deadline: 1 calendar month from receipt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Step 2 — Verify identity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Ask the requester for proof of identity (e.g. driving licence, passport — copy held briefly, then deleted after the SAR is closed)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If acting on behalf of someone (e.g. family member for a resident lacking capacity), ask for proof of authority (LPA, Court order)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If you cannot verify identity within reason, you may decline — document the reason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Step 3 — Locate and copy footage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Identify the date range and cameras involved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Extract footage from the DVR/NVR within the 30-day retention window — if the request is for footage older than 30 days, it has likely been deleted; tell the requester this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Save extracted footage to an encrypted USB stick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Step 4 — Redact other people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Watch the footage. Identify all people other than the requester.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Blur or pixelate every other identifiable person (face + any distinctive features)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Redaction must be permanent in the exported file (not a removable overlay)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If redaction is not technically possible, you may withhold the footage and explain why in the response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Step 5 — Authorise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Registered Manager (Andrea Tomkins) reviews the redacted footage and authorises release in writing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Director / Data Protection Lead (Hinesh Patel) co-signs for any non-routine SAR (e.g. footage involving a safeguarding incident)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Step 6 — Deliver and log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Hand-deliver or send recorded delivery to the requester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Record the disclosure in the Footage Disclosure Log (Document 13)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Update the SAR log below with completion date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Securely delete the working copy and the requester's ID copy after delivery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FEE AND REFUSAL.</w:t>
            </w:r>
            <w:r>
              <w:rPr>
                <w:rFonts w:ascii="Arial" w:cs="Arial" w:eastAsia="Arial" w:hAnsi="Arial"/>
              </w:rPr>
              <w:t xml:space="preserve"> We do not charge a fee for the first SAR. We may charge a reasonable fee for further copies of the same footage or for clearly excessive/repetitive requests. We may decline an SAR that is manifestly unfounded or excessive — explain why in writing and tell the requester they can complain to the ICO.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SAR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300"/>
        <w:gridCol w:w="2400"/>
        <w:gridCol w:w="1500"/>
        <w:gridCol w:w="1300"/>
        <w:gridCol w:w="1960"/>
      </w:tblGrid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Ref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received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Requester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Deadline (1 month)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Status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SAR-____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SAR-____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SAR-____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SAR-____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SAR-____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SAR-____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</w:rPr>
        <w:t xml:space="preserve">Status: ACK / VERIFIED / IN PROGRESS / REDACTING / DELIVERED / DECLINED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SAR Procedure &amp; Log</dc:title>
  <dc:creator>SBS-Services Limited (Birkdale Village Care Home)</dc:creator>
  <cp:lastModifiedBy>Un-named</cp:lastModifiedBy>
  <cp:revision>1</cp:revision>
  <dcterms:created xsi:type="dcterms:W3CDTF">2026-05-03T15:27:20.732Z</dcterms:created>
  <dcterms:modified xsi:type="dcterms:W3CDTF">2026-05-03T15:27:20.732Z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